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78B9E" w14:textId="03C1AEF4" w:rsidR="00F04667" w:rsidRDefault="00F04667" w:rsidP="009645A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9645A5">
        <w:rPr>
          <w:rFonts w:ascii="Arial" w:hAnsi="Arial" w:cs="Arial"/>
          <w:sz w:val="24"/>
          <w:szCs w:val="24"/>
        </w:rPr>
        <w:t>Executive Summary</w:t>
      </w:r>
      <w:r w:rsidR="00733BCB" w:rsidRPr="009645A5">
        <w:rPr>
          <w:rFonts w:ascii="Arial" w:hAnsi="Arial" w:cs="Arial"/>
          <w:sz w:val="24"/>
          <w:szCs w:val="24"/>
        </w:rPr>
        <w:t xml:space="preserve"> – In either the “Slag”, “Summary”, or “Conclusions” section,</w:t>
      </w:r>
      <w:r w:rsidR="009645A5">
        <w:rPr>
          <w:rFonts w:ascii="Arial" w:hAnsi="Arial" w:cs="Arial"/>
          <w:sz w:val="24"/>
          <w:szCs w:val="24"/>
        </w:rPr>
        <w:t xml:space="preserve"> </w:t>
      </w:r>
      <w:r w:rsidR="009645A5">
        <w:rPr>
          <w:rFonts w:ascii="Arial" w:hAnsi="Arial" w:cs="Arial"/>
          <w:sz w:val="24"/>
          <w:szCs w:val="24"/>
        </w:rPr>
        <w:tab/>
      </w:r>
      <w:r w:rsidR="00733BCB" w:rsidRPr="009645A5">
        <w:rPr>
          <w:rFonts w:ascii="Arial" w:hAnsi="Arial" w:cs="Arial"/>
          <w:sz w:val="24"/>
          <w:szCs w:val="24"/>
        </w:rPr>
        <w:t>there should be language discussing the areas of slag that exceed the 1E-</w:t>
      </w:r>
      <w:r w:rsidR="00695948">
        <w:rPr>
          <w:rFonts w:ascii="Arial" w:hAnsi="Arial" w:cs="Arial"/>
          <w:sz w:val="24"/>
          <w:szCs w:val="24"/>
        </w:rPr>
        <w:t>0</w:t>
      </w:r>
      <w:r w:rsidR="00733BCB" w:rsidRPr="009645A5">
        <w:rPr>
          <w:rFonts w:ascii="Arial" w:hAnsi="Arial" w:cs="Arial"/>
          <w:sz w:val="24"/>
          <w:szCs w:val="24"/>
        </w:rPr>
        <w:t xml:space="preserve">5 </w:t>
      </w:r>
      <w:r w:rsidR="009645A5">
        <w:rPr>
          <w:rFonts w:ascii="Arial" w:hAnsi="Arial" w:cs="Arial"/>
          <w:sz w:val="24"/>
          <w:szCs w:val="24"/>
        </w:rPr>
        <w:tab/>
      </w:r>
      <w:r w:rsidR="00733BCB" w:rsidRPr="009645A5">
        <w:rPr>
          <w:rFonts w:ascii="Arial" w:hAnsi="Arial" w:cs="Arial"/>
          <w:sz w:val="24"/>
          <w:szCs w:val="24"/>
        </w:rPr>
        <w:t>risk level.</w:t>
      </w:r>
      <w:r w:rsidR="00EE3CB9">
        <w:rPr>
          <w:rFonts w:ascii="Arial" w:hAnsi="Arial" w:cs="Arial"/>
          <w:sz w:val="24"/>
          <w:szCs w:val="24"/>
        </w:rPr>
        <w:t xml:space="preserve"> This ties in to Comment 13 which will require an expanded summary of </w:t>
      </w:r>
      <w:r w:rsidR="00EE3CB9">
        <w:rPr>
          <w:rFonts w:ascii="Arial" w:hAnsi="Arial" w:cs="Arial"/>
          <w:sz w:val="24"/>
          <w:szCs w:val="24"/>
        </w:rPr>
        <w:tab/>
        <w:t>these areas.</w:t>
      </w:r>
    </w:p>
    <w:p w14:paraId="6AD5262A" w14:textId="77777777" w:rsidR="009645A5" w:rsidRPr="009645A5" w:rsidRDefault="009645A5" w:rsidP="009645A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015D060A" w14:textId="623D5D3F" w:rsidR="00F04667" w:rsidRDefault="00733BCB" w:rsidP="009645A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9645A5">
        <w:rPr>
          <w:rFonts w:ascii="Arial" w:hAnsi="Arial" w:cs="Arial"/>
          <w:sz w:val="24"/>
          <w:szCs w:val="24"/>
        </w:rPr>
        <w:t xml:space="preserve">Executive Summary – “Conclusions” section, third bullet – Based on Ohio EPA’s </w:t>
      </w:r>
      <w:r w:rsidR="009645A5"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 xml:space="preserve">previous review letter for the Manganese Memo, we suggest modifying this bullet </w:t>
      </w:r>
      <w:r w:rsidR="009645A5"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>to read as follow</w:t>
      </w:r>
      <w:r w:rsidR="004D365B">
        <w:rPr>
          <w:rFonts w:ascii="Arial" w:hAnsi="Arial" w:cs="Arial"/>
          <w:sz w:val="24"/>
          <w:szCs w:val="24"/>
        </w:rPr>
        <w:t>s</w:t>
      </w:r>
      <w:bookmarkStart w:id="0" w:name="_Hlk124856317"/>
      <w:r w:rsidRPr="009645A5">
        <w:rPr>
          <w:rFonts w:ascii="Arial" w:hAnsi="Arial" w:cs="Arial"/>
          <w:sz w:val="24"/>
          <w:szCs w:val="24"/>
        </w:rPr>
        <w:t xml:space="preserve">: “The Bedrock Aquifer has not been impacted by Site COPCs.  </w:t>
      </w:r>
      <w:r w:rsidR="009645A5"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 xml:space="preserve">There are limited, localized </w:t>
      </w:r>
      <w:r w:rsidR="00055A61" w:rsidRPr="009645A5">
        <w:rPr>
          <w:rFonts w:ascii="Arial" w:hAnsi="Arial" w:cs="Arial"/>
          <w:sz w:val="24"/>
          <w:szCs w:val="24"/>
        </w:rPr>
        <w:t xml:space="preserve">impacts from </w:t>
      </w:r>
      <w:proofErr w:type="gramStart"/>
      <w:r w:rsidR="00055A61" w:rsidRPr="009645A5">
        <w:rPr>
          <w:rFonts w:ascii="Arial" w:hAnsi="Arial" w:cs="Arial"/>
          <w:sz w:val="24"/>
          <w:szCs w:val="24"/>
        </w:rPr>
        <w:t>Cr(</w:t>
      </w:r>
      <w:proofErr w:type="gramEnd"/>
      <w:r w:rsidR="00055A61" w:rsidRPr="009645A5">
        <w:rPr>
          <w:rFonts w:ascii="Arial" w:hAnsi="Arial" w:cs="Arial"/>
          <w:sz w:val="24"/>
          <w:szCs w:val="24"/>
        </w:rPr>
        <w:t xml:space="preserve">VI) to the Valley Fill Aquifer at two </w:t>
      </w:r>
      <w:r w:rsidR="009645A5">
        <w:rPr>
          <w:rFonts w:ascii="Arial" w:hAnsi="Arial" w:cs="Arial"/>
          <w:sz w:val="24"/>
          <w:szCs w:val="24"/>
        </w:rPr>
        <w:tab/>
      </w:r>
      <w:r w:rsidR="00055A61" w:rsidRPr="009645A5">
        <w:rPr>
          <w:rFonts w:ascii="Arial" w:hAnsi="Arial" w:cs="Arial"/>
          <w:sz w:val="24"/>
          <w:szCs w:val="24"/>
        </w:rPr>
        <w:t xml:space="preserve">locations in the Plant Area, but no Site impacts to the Valley Fill Aquifer in off-Site </w:t>
      </w:r>
      <w:r w:rsidR="009645A5">
        <w:rPr>
          <w:rFonts w:ascii="Arial" w:hAnsi="Arial" w:cs="Arial"/>
          <w:sz w:val="24"/>
          <w:szCs w:val="24"/>
        </w:rPr>
        <w:tab/>
      </w:r>
      <w:r w:rsidR="00055A61" w:rsidRPr="009645A5">
        <w:rPr>
          <w:rFonts w:ascii="Arial" w:hAnsi="Arial" w:cs="Arial"/>
          <w:sz w:val="24"/>
          <w:szCs w:val="24"/>
        </w:rPr>
        <w:t xml:space="preserve">locations. While a data evaluation suggests that coal mining was the primary </w:t>
      </w:r>
      <w:r w:rsidR="009645A5">
        <w:rPr>
          <w:rFonts w:ascii="Arial" w:hAnsi="Arial" w:cs="Arial"/>
          <w:sz w:val="24"/>
          <w:szCs w:val="24"/>
        </w:rPr>
        <w:tab/>
      </w:r>
      <w:r w:rsidR="00055A61" w:rsidRPr="009645A5">
        <w:rPr>
          <w:rFonts w:ascii="Arial" w:hAnsi="Arial" w:cs="Arial"/>
          <w:sz w:val="24"/>
          <w:szCs w:val="24"/>
        </w:rPr>
        <w:t xml:space="preserve">source of manganese in Valley Fill groundwater, process-related materials (e.g. </w:t>
      </w:r>
      <w:r w:rsidR="009645A5">
        <w:rPr>
          <w:rFonts w:ascii="Arial" w:hAnsi="Arial" w:cs="Arial"/>
          <w:sz w:val="24"/>
          <w:szCs w:val="24"/>
        </w:rPr>
        <w:tab/>
      </w:r>
      <w:r w:rsidR="00055A61" w:rsidRPr="009645A5">
        <w:rPr>
          <w:rFonts w:ascii="Arial" w:hAnsi="Arial" w:cs="Arial"/>
          <w:sz w:val="24"/>
          <w:szCs w:val="24"/>
        </w:rPr>
        <w:t>the various types of dust) cannot be ruled out as a secondary source.”</w:t>
      </w:r>
      <w:bookmarkEnd w:id="0"/>
    </w:p>
    <w:p w14:paraId="09AA3476" w14:textId="77777777" w:rsidR="00896E51" w:rsidRPr="00896E51" w:rsidRDefault="00896E51" w:rsidP="00896E51">
      <w:pPr>
        <w:pStyle w:val="ListParagraph"/>
        <w:rPr>
          <w:rFonts w:ascii="Arial" w:hAnsi="Arial" w:cs="Arial"/>
          <w:sz w:val="24"/>
          <w:szCs w:val="24"/>
        </w:rPr>
      </w:pPr>
    </w:p>
    <w:p w14:paraId="20CA3D9B" w14:textId="1EDCB324" w:rsidR="00896E51" w:rsidRDefault="003C4963" w:rsidP="009645A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3.0 – Second paragraph, language should be revised to indicate that the </w:t>
      </w:r>
      <w:r>
        <w:rPr>
          <w:rFonts w:ascii="Arial" w:hAnsi="Arial" w:cs="Arial"/>
          <w:sz w:val="24"/>
          <w:szCs w:val="24"/>
        </w:rPr>
        <w:tab/>
        <w:t xml:space="preserve">borings within the </w:t>
      </w:r>
      <w:r w:rsidR="0008635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ill </w:t>
      </w:r>
      <w:r w:rsidR="00086355"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uildings were completed in late 2022.</w:t>
      </w:r>
    </w:p>
    <w:p w14:paraId="6AB87BF7" w14:textId="77777777" w:rsidR="003C4963" w:rsidRPr="003C4963" w:rsidRDefault="003C4963" w:rsidP="003C4963">
      <w:pPr>
        <w:pStyle w:val="ListParagraph"/>
        <w:rPr>
          <w:rFonts w:ascii="Arial" w:hAnsi="Arial" w:cs="Arial"/>
          <w:sz w:val="24"/>
          <w:szCs w:val="24"/>
        </w:rPr>
      </w:pPr>
    </w:p>
    <w:p w14:paraId="184002CF" w14:textId="67C1A85B" w:rsidR="003C4963" w:rsidRDefault="003C4963" w:rsidP="009645A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Section 3.4 – Fourth bullet, “Area” should be replaced with “Ground Floor”.</w:t>
      </w:r>
    </w:p>
    <w:p w14:paraId="651927B8" w14:textId="77777777" w:rsidR="009645A5" w:rsidRDefault="009645A5" w:rsidP="009645A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1A6DE7F4" w14:textId="2E2CFCB5" w:rsidR="009645A5" w:rsidRDefault="009645A5" w:rsidP="009645A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9645A5">
        <w:rPr>
          <w:rFonts w:ascii="Arial" w:hAnsi="Arial" w:cs="Arial"/>
          <w:sz w:val="24"/>
          <w:szCs w:val="24"/>
        </w:rPr>
        <w:t xml:space="preserve">Section 3.6.1 – </w:t>
      </w:r>
      <w:r w:rsidR="00896E51">
        <w:rPr>
          <w:rFonts w:ascii="Arial" w:hAnsi="Arial" w:cs="Arial"/>
          <w:sz w:val="24"/>
          <w:szCs w:val="24"/>
        </w:rPr>
        <w:t xml:space="preserve">This </w:t>
      </w:r>
      <w:r w:rsidRPr="009645A5">
        <w:rPr>
          <w:rFonts w:ascii="Arial" w:hAnsi="Arial" w:cs="Arial"/>
          <w:sz w:val="24"/>
          <w:szCs w:val="24"/>
        </w:rPr>
        <w:t xml:space="preserve">section </w:t>
      </w:r>
      <w:r w:rsidR="00896E51">
        <w:rPr>
          <w:rFonts w:ascii="Arial" w:hAnsi="Arial" w:cs="Arial"/>
          <w:sz w:val="24"/>
          <w:szCs w:val="24"/>
        </w:rPr>
        <w:t xml:space="preserve">should be </w:t>
      </w:r>
      <w:r w:rsidRPr="009645A5">
        <w:rPr>
          <w:rFonts w:ascii="Arial" w:hAnsi="Arial" w:cs="Arial"/>
          <w:sz w:val="24"/>
          <w:szCs w:val="24"/>
        </w:rPr>
        <w:t xml:space="preserve">modified to account for an updated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>number of samples after completion of the recent Mill Building sampling</w:t>
      </w:r>
      <w:r w:rsidR="00896E51">
        <w:rPr>
          <w:rFonts w:ascii="Arial" w:hAnsi="Arial" w:cs="Arial"/>
          <w:sz w:val="24"/>
          <w:szCs w:val="24"/>
        </w:rPr>
        <w:t>.</w:t>
      </w:r>
    </w:p>
    <w:p w14:paraId="2891E689" w14:textId="77777777" w:rsidR="009645A5" w:rsidRDefault="009645A5" w:rsidP="009645A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EE6B76F" w14:textId="750647BE" w:rsidR="009645A5" w:rsidRDefault="009645A5" w:rsidP="009645A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9645A5">
        <w:rPr>
          <w:rFonts w:ascii="Arial" w:hAnsi="Arial" w:cs="Arial"/>
          <w:sz w:val="24"/>
          <w:szCs w:val="24"/>
        </w:rPr>
        <w:t>Section 4.0 – First full paragraph, third sentence, “select” should be “sample”</w:t>
      </w:r>
      <w:r w:rsidR="00A67433">
        <w:rPr>
          <w:rFonts w:ascii="Arial" w:hAnsi="Arial" w:cs="Arial"/>
          <w:sz w:val="24"/>
          <w:szCs w:val="24"/>
        </w:rPr>
        <w:t>.</w:t>
      </w:r>
    </w:p>
    <w:p w14:paraId="4476EAD1" w14:textId="77777777" w:rsidR="009645A5" w:rsidRPr="009645A5" w:rsidRDefault="009645A5" w:rsidP="009645A5">
      <w:pPr>
        <w:pStyle w:val="ListParagraph"/>
        <w:ind w:left="0"/>
        <w:jc w:val="both"/>
        <w:rPr>
          <w:rFonts w:ascii="Arial" w:hAnsi="Arial" w:cs="Arial"/>
          <w:sz w:val="24"/>
          <w:szCs w:val="24"/>
        </w:rPr>
      </w:pPr>
    </w:p>
    <w:p w14:paraId="31A6463A" w14:textId="3A29E662" w:rsidR="009645A5" w:rsidRDefault="009645A5" w:rsidP="009645A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9645A5">
        <w:rPr>
          <w:rFonts w:ascii="Arial" w:hAnsi="Arial" w:cs="Arial"/>
          <w:sz w:val="24"/>
          <w:szCs w:val="24"/>
        </w:rPr>
        <w:t xml:space="preserve">Section 4.0 – Third full paragraph, first sentence, should read “……20 to 52 feet </w:t>
      </w:r>
      <w:r>
        <w:rPr>
          <w:rFonts w:ascii="Arial" w:hAnsi="Arial" w:cs="Arial"/>
          <w:sz w:val="24"/>
          <w:szCs w:val="24"/>
        </w:rPr>
        <w:tab/>
      </w:r>
      <w:r w:rsidRPr="00896E51">
        <w:rPr>
          <w:rFonts w:ascii="Arial" w:hAnsi="Arial" w:cs="Arial"/>
          <w:color w:val="FF0000"/>
          <w:sz w:val="24"/>
          <w:szCs w:val="24"/>
        </w:rPr>
        <w:t>thick</w:t>
      </w:r>
      <w:r w:rsidRPr="009645A5">
        <w:rPr>
          <w:rFonts w:ascii="Arial" w:hAnsi="Arial" w:cs="Arial"/>
          <w:sz w:val="24"/>
          <w:szCs w:val="24"/>
        </w:rPr>
        <w:t xml:space="preserve"> </w:t>
      </w:r>
      <w:r w:rsidR="00896E51">
        <w:rPr>
          <w:rFonts w:ascii="Arial" w:hAnsi="Arial" w:cs="Arial"/>
          <w:sz w:val="24"/>
          <w:szCs w:val="24"/>
        </w:rPr>
        <w:t xml:space="preserve">around the perimeter </w:t>
      </w:r>
      <w:r w:rsidRPr="009645A5">
        <w:rPr>
          <w:rFonts w:ascii="Arial" w:hAnsi="Arial" w:cs="Arial"/>
          <w:sz w:val="24"/>
          <w:szCs w:val="24"/>
        </w:rPr>
        <w:t xml:space="preserve">and 66 feet </w:t>
      </w:r>
      <w:r w:rsidRPr="00896E51">
        <w:rPr>
          <w:rFonts w:ascii="Arial" w:hAnsi="Arial" w:cs="Arial"/>
          <w:color w:val="FF0000"/>
          <w:sz w:val="24"/>
          <w:szCs w:val="24"/>
        </w:rPr>
        <w:t>thick</w:t>
      </w:r>
      <w:r w:rsidRPr="009645A5">
        <w:rPr>
          <w:rFonts w:ascii="Arial" w:hAnsi="Arial" w:cs="Arial"/>
          <w:sz w:val="24"/>
          <w:szCs w:val="24"/>
        </w:rPr>
        <w:t xml:space="preserve"> at MW-115.”</w:t>
      </w:r>
    </w:p>
    <w:p w14:paraId="34D80F68" w14:textId="77777777" w:rsidR="009645A5" w:rsidRPr="009645A5" w:rsidRDefault="009645A5" w:rsidP="009645A5">
      <w:pPr>
        <w:pStyle w:val="ListParagraph"/>
        <w:rPr>
          <w:rFonts w:ascii="Arial" w:hAnsi="Arial" w:cs="Arial"/>
          <w:sz w:val="24"/>
          <w:szCs w:val="24"/>
        </w:rPr>
      </w:pPr>
    </w:p>
    <w:p w14:paraId="55C9ABFE" w14:textId="6E08D41A" w:rsidR="009645A5" w:rsidRDefault="009645A5" w:rsidP="009645A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9645A5">
        <w:rPr>
          <w:rFonts w:ascii="Arial" w:hAnsi="Arial" w:cs="Arial"/>
          <w:sz w:val="24"/>
          <w:szCs w:val="24"/>
        </w:rPr>
        <w:t xml:space="preserve">Section 5.5 – </w:t>
      </w:r>
      <w:r w:rsidR="00896E51">
        <w:rPr>
          <w:rFonts w:ascii="Arial" w:hAnsi="Arial" w:cs="Arial"/>
          <w:sz w:val="24"/>
          <w:szCs w:val="24"/>
        </w:rPr>
        <w:t xml:space="preserve">This section should be </w:t>
      </w:r>
      <w:r w:rsidRPr="009645A5">
        <w:rPr>
          <w:rFonts w:ascii="Arial" w:hAnsi="Arial" w:cs="Arial"/>
          <w:sz w:val="24"/>
          <w:szCs w:val="24"/>
        </w:rPr>
        <w:t xml:space="preserve">modified to account for an updated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 xml:space="preserve">number of samples and results after completion of the recent Mill Building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>sampling</w:t>
      </w:r>
      <w:r w:rsidR="00896E51">
        <w:rPr>
          <w:rFonts w:ascii="Arial" w:hAnsi="Arial" w:cs="Arial"/>
          <w:sz w:val="24"/>
          <w:szCs w:val="24"/>
        </w:rPr>
        <w:t>.</w:t>
      </w:r>
    </w:p>
    <w:p w14:paraId="28ED44F1" w14:textId="77777777" w:rsidR="009645A5" w:rsidRPr="009645A5" w:rsidRDefault="009645A5" w:rsidP="009645A5">
      <w:pPr>
        <w:pStyle w:val="ListParagraph"/>
        <w:rPr>
          <w:rFonts w:ascii="Arial" w:hAnsi="Arial" w:cs="Arial"/>
          <w:sz w:val="24"/>
          <w:szCs w:val="24"/>
        </w:rPr>
      </w:pPr>
    </w:p>
    <w:p w14:paraId="38F84EA1" w14:textId="0840748D" w:rsidR="009645A5" w:rsidRDefault="009645A5" w:rsidP="009645A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9645A5">
        <w:rPr>
          <w:rFonts w:ascii="Arial" w:hAnsi="Arial" w:cs="Arial"/>
          <w:sz w:val="24"/>
          <w:szCs w:val="24"/>
        </w:rPr>
        <w:t xml:space="preserve">Figures 3.6-1, 5.5-1A and 5.5-1B, and any relevant tables, </w:t>
      </w:r>
      <w:r w:rsidR="00896E51">
        <w:rPr>
          <w:rFonts w:ascii="Arial" w:hAnsi="Arial" w:cs="Arial"/>
          <w:sz w:val="24"/>
          <w:szCs w:val="24"/>
        </w:rPr>
        <w:t xml:space="preserve">should be </w:t>
      </w:r>
      <w:r w:rsidRPr="009645A5">
        <w:rPr>
          <w:rFonts w:ascii="Arial" w:hAnsi="Arial" w:cs="Arial"/>
          <w:sz w:val="24"/>
          <w:szCs w:val="24"/>
        </w:rPr>
        <w:t xml:space="preserve">modified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>to include the additional Mill Building samples</w:t>
      </w:r>
      <w:r w:rsidR="00896E51">
        <w:rPr>
          <w:rFonts w:ascii="Arial" w:hAnsi="Arial" w:cs="Arial"/>
          <w:sz w:val="24"/>
          <w:szCs w:val="24"/>
        </w:rPr>
        <w:t>.</w:t>
      </w:r>
    </w:p>
    <w:p w14:paraId="0F2F26C9" w14:textId="77777777" w:rsidR="009645A5" w:rsidRPr="009645A5" w:rsidRDefault="009645A5" w:rsidP="009645A5">
      <w:pPr>
        <w:pStyle w:val="ListParagraph"/>
        <w:rPr>
          <w:rFonts w:ascii="Arial" w:hAnsi="Arial" w:cs="Arial"/>
          <w:sz w:val="24"/>
          <w:szCs w:val="24"/>
        </w:rPr>
      </w:pPr>
    </w:p>
    <w:p w14:paraId="6EE9820D" w14:textId="0D354C8D" w:rsidR="009645A5" w:rsidRDefault="009645A5" w:rsidP="009645A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9645A5">
        <w:rPr>
          <w:rFonts w:ascii="Arial" w:hAnsi="Arial" w:cs="Arial"/>
          <w:sz w:val="24"/>
          <w:szCs w:val="24"/>
        </w:rPr>
        <w:t xml:space="preserve">Section 5.8.7 – Final paragraph – Suggest modifying to read: “The absence or low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 xml:space="preserve">levels of other COPCs (other than manganese) in site groundwater demonstrates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 xml:space="preserve">there is limited leaching from the slag and attenuation within a small distance from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 xml:space="preserve">the slag.  Manganese in groundwater </w:t>
      </w:r>
      <w:r w:rsidRPr="003C4963">
        <w:rPr>
          <w:rFonts w:ascii="Arial" w:hAnsi="Arial" w:cs="Arial"/>
          <w:color w:val="FF0000"/>
          <w:sz w:val="24"/>
          <w:szCs w:val="24"/>
        </w:rPr>
        <w:t xml:space="preserve">at the site is likely related to former coal </w:t>
      </w:r>
      <w:r w:rsidRPr="003C4963">
        <w:rPr>
          <w:rFonts w:ascii="Arial" w:hAnsi="Arial" w:cs="Arial"/>
          <w:color w:val="FF0000"/>
          <w:sz w:val="24"/>
          <w:szCs w:val="24"/>
        </w:rPr>
        <w:tab/>
      </w:r>
      <w:r w:rsidRPr="003C4963">
        <w:rPr>
          <w:rFonts w:ascii="Arial" w:hAnsi="Arial" w:cs="Arial"/>
          <w:color w:val="FF0000"/>
          <w:sz w:val="24"/>
          <w:szCs w:val="24"/>
        </w:rPr>
        <w:t xml:space="preserve">mining, but in the Valley Fill Aquifer process-related materials cannot be ruled out </w:t>
      </w:r>
      <w:r w:rsidRPr="003C4963">
        <w:rPr>
          <w:rFonts w:ascii="Arial" w:hAnsi="Arial" w:cs="Arial"/>
          <w:color w:val="FF0000"/>
          <w:sz w:val="24"/>
          <w:szCs w:val="24"/>
        </w:rPr>
        <w:tab/>
      </w:r>
      <w:r w:rsidRPr="003C4963">
        <w:rPr>
          <w:rFonts w:ascii="Arial" w:hAnsi="Arial" w:cs="Arial"/>
          <w:color w:val="FF0000"/>
          <w:sz w:val="24"/>
          <w:szCs w:val="24"/>
        </w:rPr>
        <w:t>as a secondary source.</w:t>
      </w:r>
      <w:r w:rsidRPr="009645A5">
        <w:rPr>
          <w:rFonts w:ascii="Arial" w:hAnsi="Arial" w:cs="Arial"/>
          <w:sz w:val="24"/>
          <w:szCs w:val="24"/>
        </w:rPr>
        <w:t xml:space="preserve">  Further information about the nature and occurrence of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>manganese in the Valley Fill Aquifer is provided in Appendix K.”</w:t>
      </w:r>
    </w:p>
    <w:p w14:paraId="30F5AAA8" w14:textId="77777777" w:rsidR="009645A5" w:rsidRPr="009645A5" w:rsidRDefault="009645A5" w:rsidP="009645A5">
      <w:pPr>
        <w:pStyle w:val="ListParagraph"/>
        <w:rPr>
          <w:rFonts w:ascii="Arial" w:hAnsi="Arial" w:cs="Arial"/>
          <w:sz w:val="24"/>
          <w:szCs w:val="24"/>
        </w:rPr>
      </w:pPr>
    </w:p>
    <w:p w14:paraId="14D85499" w14:textId="7CDE9B3B" w:rsidR="009645A5" w:rsidRDefault="009645A5" w:rsidP="009645A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9645A5">
        <w:rPr>
          <w:rFonts w:ascii="Arial" w:hAnsi="Arial" w:cs="Arial"/>
          <w:sz w:val="24"/>
          <w:szCs w:val="24"/>
        </w:rPr>
        <w:lastRenderedPageBreak/>
        <w:t xml:space="preserve">Table 5.8-1A – The table column headers “Valley Fill Aquifer” and “Valley Fill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 xml:space="preserve">Aquifer that fills the base of Cross Creek” are both used in this table, which is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>confusing.  Is there an intended distinction?</w:t>
      </w:r>
    </w:p>
    <w:p w14:paraId="39C77ADB" w14:textId="77777777" w:rsidR="009645A5" w:rsidRPr="009645A5" w:rsidRDefault="009645A5" w:rsidP="009645A5">
      <w:pPr>
        <w:pStyle w:val="ListParagraph"/>
        <w:rPr>
          <w:rFonts w:ascii="Arial" w:hAnsi="Arial" w:cs="Arial"/>
          <w:sz w:val="24"/>
          <w:szCs w:val="24"/>
        </w:rPr>
      </w:pPr>
    </w:p>
    <w:p w14:paraId="02F63121" w14:textId="2AD07F34" w:rsidR="009645A5" w:rsidRDefault="009645A5" w:rsidP="009645A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9645A5">
        <w:rPr>
          <w:rFonts w:ascii="Arial" w:hAnsi="Arial" w:cs="Arial"/>
          <w:sz w:val="24"/>
          <w:szCs w:val="24"/>
        </w:rPr>
        <w:t xml:space="preserve">Section 5.11 – </w:t>
      </w:r>
      <w:r w:rsidR="003C4963">
        <w:rPr>
          <w:rFonts w:ascii="Arial" w:hAnsi="Arial" w:cs="Arial"/>
          <w:sz w:val="24"/>
          <w:szCs w:val="24"/>
        </w:rPr>
        <w:t>In the second paragraph, t</w:t>
      </w:r>
      <w:r w:rsidRPr="009645A5">
        <w:rPr>
          <w:rFonts w:ascii="Arial" w:hAnsi="Arial" w:cs="Arial"/>
          <w:sz w:val="24"/>
          <w:szCs w:val="24"/>
        </w:rPr>
        <w:t xml:space="preserve">ext will need to be changed to reference </w:t>
      </w:r>
      <w:r w:rsidR="003C4963"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>a final Tier 1 Delineation Report in Appendix H.</w:t>
      </w:r>
    </w:p>
    <w:p w14:paraId="7B38C8B7" w14:textId="77777777" w:rsidR="009645A5" w:rsidRPr="009645A5" w:rsidRDefault="009645A5" w:rsidP="009645A5">
      <w:pPr>
        <w:pStyle w:val="ListParagraph"/>
        <w:rPr>
          <w:rFonts w:ascii="Arial" w:hAnsi="Arial" w:cs="Arial"/>
          <w:sz w:val="24"/>
          <w:szCs w:val="24"/>
        </w:rPr>
      </w:pPr>
    </w:p>
    <w:p w14:paraId="7CEF1655" w14:textId="463F0160" w:rsidR="009645A5" w:rsidRDefault="009645A5" w:rsidP="009645A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9645A5">
        <w:rPr>
          <w:rFonts w:ascii="Arial" w:hAnsi="Arial" w:cs="Arial"/>
          <w:sz w:val="24"/>
          <w:szCs w:val="24"/>
        </w:rPr>
        <w:t xml:space="preserve">Section 7.1.1 – The statement “The Lowland Slag South Exposure Unit was the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 xml:space="preserve">only Exposure Unit where estimated cancer risk from </w:t>
      </w:r>
      <w:proofErr w:type="gramStart"/>
      <w:r w:rsidRPr="009645A5">
        <w:rPr>
          <w:rFonts w:ascii="Arial" w:hAnsi="Arial" w:cs="Arial"/>
          <w:sz w:val="24"/>
          <w:szCs w:val="24"/>
        </w:rPr>
        <w:t>Cr(</w:t>
      </w:r>
      <w:proofErr w:type="gramEnd"/>
      <w:r w:rsidRPr="009645A5">
        <w:rPr>
          <w:rFonts w:ascii="Arial" w:hAnsi="Arial" w:cs="Arial"/>
          <w:sz w:val="24"/>
          <w:szCs w:val="24"/>
        </w:rPr>
        <w:t xml:space="preserve">VI) alone was greater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 xml:space="preserve">than 1E-05.” is no longer accurate given the agreement between Ohio EPA and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 xml:space="preserve">Cyprus Amax that the composite worker is the appropriate receptor for calculating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 xml:space="preserve">risk.  This section should be expanded to summarize the presence of risk greater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 xml:space="preserve">than 1E-05 in the additional areas of site slag.  Perhaps a footnote should be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 xml:space="preserve">referenced in this section.  The footnote can describe the agreement between the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 xml:space="preserve">parties that the composite worker is the appropriate receptor, and that the HHRA </w:t>
      </w:r>
      <w:r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 xml:space="preserve">was not modified to reflect this.  This can alleviate any confusion between the </w:t>
      </w:r>
      <w:r>
        <w:rPr>
          <w:rFonts w:ascii="Arial" w:hAnsi="Arial" w:cs="Arial"/>
          <w:sz w:val="24"/>
          <w:szCs w:val="24"/>
        </w:rPr>
        <w:tab/>
      </w:r>
      <w:r w:rsidR="00123AEA">
        <w:rPr>
          <w:rFonts w:ascii="Arial" w:hAnsi="Arial" w:cs="Arial"/>
          <w:sz w:val="24"/>
          <w:szCs w:val="24"/>
        </w:rPr>
        <w:t xml:space="preserve">content of </w:t>
      </w:r>
      <w:r w:rsidRPr="009645A5">
        <w:rPr>
          <w:rFonts w:ascii="Arial" w:hAnsi="Arial" w:cs="Arial"/>
          <w:sz w:val="24"/>
          <w:szCs w:val="24"/>
        </w:rPr>
        <w:t xml:space="preserve">the </w:t>
      </w:r>
      <w:r w:rsidR="00123AEA">
        <w:rPr>
          <w:rFonts w:ascii="Arial" w:hAnsi="Arial" w:cs="Arial"/>
          <w:sz w:val="24"/>
          <w:szCs w:val="24"/>
        </w:rPr>
        <w:t xml:space="preserve">final </w:t>
      </w:r>
      <w:r w:rsidRPr="009645A5">
        <w:rPr>
          <w:rFonts w:ascii="Arial" w:hAnsi="Arial" w:cs="Arial"/>
          <w:sz w:val="24"/>
          <w:szCs w:val="24"/>
        </w:rPr>
        <w:t xml:space="preserve">HHRA </w:t>
      </w:r>
      <w:r w:rsidR="00123AEA">
        <w:rPr>
          <w:rFonts w:ascii="Arial" w:hAnsi="Arial" w:cs="Arial"/>
          <w:sz w:val="24"/>
          <w:szCs w:val="24"/>
        </w:rPr>
        <w:t xml:space="preserve">report </w:t>
      </w:r>
      <w:r w:rsidRPr="009645A5">
        <w:rPr>
          <w:rFonts w:ascii="Arial" w:hAnsi="Arial" w:cs="Arial"/>
          <w:sz w:val="24"/>
          <w:szCs w:val="24"/>
        </w:rPr>
        <w:t xml:space="preserve">and </w:t>
      </w:r>
      <w:r w:rsidR="00123AEA">
        <w:rPr>
          <w:rFonts w:ascii="Arial" w:hAnsi="Arial" w:cs="Arial"/>
          <w:sz w:val="24"/>
          <w:szCs w:val="24"/>
        </w:rPr>
        <w:t xml:space="preserve">the description of risk that </w:t>
      </w:r>
      <w:r w:rsidRPr="009645A5">
        <w:rPr>
          <w:rFonts w:ascii="Arial" w:hAnsi="Arial" w:cs="Arial"/>
          <w:sz w:val="24"/>
          <w:szCs w:val="24"/>
        </w:rPr>
        <w:t xml:space="preserve">is </w:t>
      </w:r>
      <w:r w:rsidR="00123AEA">
        <w:rPr>
          <w:rFonts w:ascii="Arial" w:hAnsi="Arial" w:cs="Arial"/>
          <w:sz w:val="24"/>
          <w:szCs w:val="24"/>
        </w:rPr>
        <w:t xml:space="preserve">presented </w:t>
      </w:r>
      <w:r w:rsidRPr="009645A5">
        <w:rPr>
          <w:rFonts w:ascii="Arial" w:hAnsi="Arial" w:cs="Arial"/>
          <w:sz w:val="24"/>
          <w:szCs w:val="24"/>
        </w:rPr>
        <w:t xml:space="preserve">in this </w:t>
      </w:r>
      <w:r w:rsidR="00123AEA">
        <w:rPr>
          <w:rFonts w:ascii="Arial" w:hAnsi="Arial" w:cs="Arial"/>
          <w:sz w:val="24"/>
          <w:szCs w:val="24"/>
        </w:rPr>
        <w:tab/>
      </w:r>
      <w:r w:rsidRPr="009645A5">
        <w:rPr>
          <w:rFonts w:ascii="Arial" w:hAnsi="Arial" w:cs="Arial"/>
          <w:sz w:val="24"/>
          <w:szCs w:val="24"/>
        </w:rPr>
        <w:t>section of the R</w:t>
      </w:r>
      <w:r w:rsidR="00134189">
        <w:rPr>
          <w:rFonts w:ascii="Arial" w:hAnsi="Arial" w:cs="Arial"/>
          <w:sz w:val="24"/>
          <w:szCs w:val="24"/>
        </w:rPr>
        <w:t>I Report.</w:t>
      </w:r>
    </w:p>
    <w:p w14:paraId="32CDF3B3" w14:textId="77777777" w:rsidR="004D365B" w:rsidRPr="004D365B" w:rsidRDefault="004D365B" w:rsidP="004D365B">
      <w:pPr>
        <w:pStyle w:val="ListParagraph"/>
        <w:rPr>
          <w:rFonts w:ascii="Arial" w:hAnsi="Arial" w:cs="Arial"/>
          <w:sz w:val="24"/>
          <w:szCs w:val="24"/>
        </w:rPr>
      </w:pPr>
    </w:p>
    <w:p w14:paraId="076E7011" w14:textId="6E35A88A" w:rsidR="004D365B" w:rsidRDefault="004D365B" w:rsidP="009645A5">
      <w:pPr>
        <w:pStyle w:val="ListParagraph"/>
        <w:numPr>
          <w:ilvl w:val="0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Section 8.2 – Third bullet.  As in Comment 2 above, we suggest modifying this to </w:t>
      </w:r>
      <w:r>
        <w:rPr>
          <w:rFonts w:ascii="Arial" w:hAnsi="Arial" w:cs="Arial"/>
          <w:sz w:val="24"/>
          <w:szCs w:val="24"/>
        </w:rPr>
        <w:tab/>
        <w:t>read as follows:</w:t>
      </w:r>
      <w:r w:rsidR="007D6F34">
        <w:rPr>
          <w:rFonts w:ascii="Arial" w:hAnsi="Arial" w:cs="Arial"/>
          <w:sz w:val="24"/>
          <w:szCs w:val="24"/>
        </w:rPr>
        <w:t xml:space="preserve"> </w:t>
      </w:r>
      <w:r w:rsidRPr="004D365B">
        <w:rPr>
          <w:rFonts w:ascii="Arial" w:hAnsi="Arial" w:cs="Arial"/>
          <w:sz w:val="24"/>
          <w:szCs w:val="24"/>
        </w:rPr>
        <w:t xml:space="preserve">“The Bedrock Aquifer has not been impacted by Site COPCs.  </w:t>
      </w:r>
      <w:r w:rsidRPr="004D365B">
        <w:rPr>
          <w:rFonts w:ascii="Arial" w:hAnsi="Arial" w:cs="Arial"/>
          <w:sz w:val="24"/>
          <w:szCs w:val="24"/>
        </w:rPr>
        <w:tab/>
        <w:t xml:space="preserve">There are limited, localized impacts from </w:t>
      </w:r>
      <w:proofErr w:type="gramStart"/>
      <w:r w:rsidRPr="004D365B">
        <w:rPr>
          <w:rFonts w:ascii="Arial" w:hAnsi="Arial" w:cs="Arial"/>
          <w:sz w:val="24"/>
          <w:szCs w:val="24"/>
        </w:rPr>
        <w:t>Cr(</w:t>
      </w:r>
      <w:proofErr w:type="gramEnd"/>
      <w:r w:rsidRPr="004D365B">
        <w:rPr>
          <w:rFonts w:ascii="Arial" w:hAnsi="Arial" w:cs="Arial"/>
          <w:sz w:val="24"/>
          <w:szCs w:val="24"/>
        </w:rPr>
        <w:t xml:space="preserve">VI) to the Valley Fill Aquifer at two </w:t>
      </w:r>
      <w:r w:rsidRPr="004D365B">
        <w:rPr>
          <w:rFonts w:ascii="Arial" w:hAnsi="Arial" w:cs="Arial"/>
          <w:sz w:val="24"/>
          <w:szCs w:val="24"/>
        </w:rPr>
        <w:tab/>
        <w:t xml:space="preserve">locations in the Plant Area, but no Site impacts to the Valley Fill Aquifer in off-Site </w:t>
      </w:r>
      <w:r w:rsidRPr="004D365B">
        <w:rPr>
          <w:rFonts w:ascii="Arial" w:hAnsi="Arial" w:cs="Arial"/>
          <w:sz w:val="24"/>
          <w:szCs w:val="24"/>
        </w:rPr>
        <w:tab/>
        <w:t xml:space="preserve">locations. While a data evaluation suggests that coal mining was the primary </w:t>
      </w:r>
      <w:r w:rsidRPr="004D365B">
        <w:rPr>
          <w:rFonts w:ascii="Arial" w:hAnsi="Arial" w:cs="Arial"/>
          <w:sz w:val="24"/>
          <w:szCs w:val="24"/>
        </w:rPr>
        <w:tab/>
        <w:t xml:space="preserve">source of manganese in Valley Fill groundwater, process-related materials (e.g. </w:t>
      </w:r>
      <w:r w:rsidRPr="004D365B">
        <w:rPr>
          <w:rFonts w:ascii="Arial" w:hAnsi="Arial" w:cs="Arial"/>
          <w:sz w:val="24"/>
          <w:szCs w:val="24"/>
        </w:rPr>
        <w:tab/>
        <w:t>the various types of dust) cannot be ruled out as a secondary source.”</w:t>
      </w:r>
    </w:p>
    <w:p w14:paraId="3C927F5C" w14:textId="77777777" w:rsidR="00EA6B14" w:rsidRPr="009645A5" w:rsidRDefault="00EA6B14">
      <w:pPr>
        <w:rPr>
          <w:rFonts w:ascii="Arial" w:hAnsi="Arial" w:cs="Arial"/>
          <w:sz w:val="24"/>
          <w:szCs w:val="24"/>
        </w:rPr>
      </w:pPr>
    </w:p>
    <w:sectPr w:rsidR="00EA6B14" w:rsidRPr="009645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27B4C"/>
    <w:multiLevelType w:val="hybridMultilevel"/>
    <w:tmpl w:val="E704240C"/>
    <w:lvl w:ilvl="0" w:tplc="3A3CA30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008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0C"/>
    <w:rsid w:val="00055A61"/>
    <w:rsid w:val="00086355"/>
    <w:rsid w:val="00123AEA"/>
    <w:rsid w:val="00125CE6"/>
    <w:rsid w:val="00134189"/>
    <w:rsid w:val="00216C59"/>
    <w:rsid w:val="00390B16"/>
    <w:rsid w:val="003C4963"/>
    <w:rsid w:val="003D1E3E"/>
    <w:rsid w:val="004D365B"/>
    <w:rsid w:val="004E28CD"/>
    <w:rsid w:val="006361F5"/>
    <w:rsid w:val="00695948"/>
    <w:rsid w:val="00733BCB"/>
    <w:rsid w:val="007D6F34"/>
    <w:rsid w:val="00841527"/>
    <w:rsid w:val="00896E51"/>
    <w:rsid w:val="008F448B"/>
    <w:rsid w:val="00956118"/>
    <w:rsid w:val="009645A5"/>
    <w:rsid w:val="00A17736"/>
    <w:rsid w:val="00A65630"/>
    <w:rsid w:val="00A67433"/>
    <w:rsid w:val="00BF389F"/>
    <w:rsid w:val="00CC590C"/>
    <w:rsid w:val="00E20F14"/>
    <w:rsid w:val="00E655A6"/>
    <w:rsid w:val="00EA6B14"/>
    <w:rsid w:val="00EE3CB9"/>
    <w:rsid w:val="00F04667"/>
    <w:rsid w:val="00FC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35953"/>
  <w15:chartTrackingRefBased/>
  <w15:docId w15:val="{98C403BF-BFCE-4833-87A8-AC7F7E21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4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103BE988EC1941A2C567D215298D1B" ma:contentTypeVersion="16" ma:contentTypeDescription="Create a new document." ma:contentTypeScope="" ma:versionID="90024a6e5b3fdd3816ed26934c511f3e">
  <xsd:schema xmlns:xsd="http://www.w3.org/2001/XMLSchema" xmlns:xs="http://www.w3.org/2001/XMLSchema" xmlns:p="http://schemas.microsoft.com/office/2006/metadata/properties" xmlns:ns2="fba9f462-0c0a-4900-a05a-b8418bad5c86" xmlns:ns3="69198f42-0e3f-4aac-a84f-1e96641b8d6b" targetNamespace="http://schemas.microsoft.com/office/2006/metadata/properties" ma:root="true" ma:fieldsID="c73f0f48bcf6f881ac431a81d3754f40" ns2:_="" ns3:_="">
    <xsd:import namespace="fba9f462-0c0a-4900-a05a-b8418bad5c86"/>
    <xsd:import namespace="69198f42-0e3f-4aac-a84f-1e96641b8d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9f462-0c0a-4900-a05a-b8418bad5c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5d298e1-810f-4711-8be9-ef4702f2a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98f42-0e3f-4aac-a84f-1e96641b8d6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52accc-cf2a-4713-851d-df0d528df6c4}" ma:internalName="TaxCatchAll" ma:showField="CatchAllData" ma:web="69198f42-0e3f-4aac-a84f-1e96641b8d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a9f462-0c0a-4900-a05a-b8418bad5c86">
      <Terms xmlns="http://schemas.microsoft.com/office/infopath/2007/PartnerControls"/>
    </lcf76f155ced4ddcb4097134ff3c332f>
    <TaxCatchAll xmlns="69198f42-0e3f-4aac-a84f-1e96641b8d6b" xsi:nil="true"/>
  </documentManagement>
</p:properties>
</file>

<file path=customXml/itemProps1.xml><?xml version="1.0" encoding="utf-8"?>
<ds:datastoreItem xmlns:ds="http://schemas.openxmlformats.org/officeDocument/2006/customXml" ds:itemID="{5A52E866-5461-4D9E-B8BB-E3AA6A94AA59}"/>
</file>

<file path=customXml/itemProps2.xml><?xml version="1.0" encoding="utf-8"?>
<ds:datastoreItem xmlns:ds="http://schemas.openxmlformats.org/officeDocument/2006/customXml" ds:itemID="{3C084C47-C071-48D7-929A-4E7B07047822}"/>
</file>

<file path=customXml/itemProps3.xml><?xml version="1.0" encoding="utf-8"?>
<ds:datastoreItem xmlns:ds="http://schemas.openxmlformats.org/officeDocument/2006/customXml" ds:itemID="{F7ACB50E-BE99-4733-962F-CE5828C323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Ohara</dc:creator>
  <cp:keywords/>
  <dc:description/>
  <cp:lastModifiedBy>Ohara, Kevin</cp:lastModifiedBy>
  <cp:revision>8</cp:revision>
  <cp:lastPrinted>2023-01-17T19:13:00Z</cp:lastPrinted>
  <dcterms:created xsi:type="dcterms:W3CDTF">2023-01-17T19:04:00Z</dcterms:created>
  <dcterms:modified xsi:type="dcterms:W3CDTF">2023-01-17T19:23:00Z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0x01010044103BE988EC1941A2C567D215298D1B</vt:lpwstr>
  </property>
</Properties>
</file>